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20" w:rsidRDefault="00BD0620" w:rsidP="00BD0620">
      <w:pPr>
        <w:rPr>
          <w:b/>
          <w:bCs/>
        </w:rPr>
      </w:pPr>
      <w:r w:rsidRPr="00BD0620">
        <w:rPr>
          <w:b/>
          <w:bCs/>
        </w:rPr>
        <w:t>E-D</w:t>
      </w:r>
      <w:r>
        <w:rPr>
          <w:b/>
          <w:bCs/>
        </w:rPr>
        <w:t>efter Berat Verme Sürelerinde değişiklik yapıldı.</w:t>
      </w:r>
    </w:p>
    <w:p w:rsidR="00BD0620" w:rsidRPr="00BD0620" w:rsidRDefault="00BD0620" w:rsidP="00BD0620">
      <w:pPr>
        <w:rPr>
          <w:b/>
          <w:bCs/>
        </w:rPr>
      </w:pPr>
      <w:r w:rsidRPr="00BD0620">
        <w:rPr>
          <w:b/>
          <w:bCs/>
        </w:rPr>
        <w:t>21.4.2024 tarih ve 32552 sayılı Resmi yayımlanan 4 Sıra No.lu Elektronik Defter Genel Tebliği ile 1 Sıra No.lu Elektronik Defter Genel Tebliğinde önemli bazı değişiklikler yapılmıştır</w:t>
      </w:r>
    </w:p>
    <w:p w:rsidR="00BD0620" w:rsidRDefault="00BD0620" w:rsidP="00BD0620">
      <w:proofErr w:type="gramStart"/>
      <w:r>
        <w:t>e</w:t>
      </w:r>
      <w:proofErr w:type="gramEnd"/>
      <w:r>
        <w:t>-Defter ve berat dosyalarının oluşturulma, NES veya Mali Mühürle zaman damgalı imzalama/onaylama ve berat dosyalarını e-Defter uygulamasına yükleyerek GİB onaylı halini alma süreleri,</w:t>
      </w:r>
    </w:p>
    <w:p w:rsidR="00BD0620" w:rsidRDefault="00BD0620" w:rsidP="00BD0620">
      <w:r>
        <w:t>• Aylık Yükleme Tercihinde bulunan mükellefler açısından izleyen 3 üncü ayın sonuna kadar yapılması gereken bu işlemler için 10 gün ilave süre tanınarak süre izleyen dördüncü ayın 10 uncu günü akşamına kadar,</w:t>
      </w:r>
    </w:p>
    <w:p w:rsidR="00BD0620" w:rsidRPr="00BD0620" w:rsidRDefault="00BD0620" w:rsidP="00BD0620">
      <w:r>
        <w:t xml:space="preserve">• Geçici Vergi Dönemleri Bazında Yükleme Tercihinde bulunan mükellefler açısından geçici vergi beyanında bulunulan dönemin sonuna kadar tanınan süre; 10 gün uzatılarak geçici vergi dönemini izleyen </w:t>
      </w:r>
      <w:r>
        <w:t xml:space="preserve">ayın 10 uncu günü sonuna </w:t>
      </w:r>
      <w:proofErr w:type="spellStart"/>
      <w:proofErr w:type="gramStart"/>
      <w:r>
        <w:t>kadar,uzatıldı</w:t>
      </w:r>
      <w:proofErr w:type="spellEnd"/>
      <w:proofErr w:type="gramEnd"/>
    </w:p>
    <w:p w:rsidR="00BD0620" w:rsidRDefault="00BD0620" w:rsidP="00BD0620">
      <w:r>
        <w:t>Söz konusu değişiklik 2024/1 dönemi için oluşturulacak e-Defterlerden başlamak ve bu dönem ile bu dönemi takip eden dönemlere uygulanmak üzere yayımı tarihinde yürürlüğe girmiştir.</w:t>
      </w:r>
    </w:p>
    <w:p w:rsidR="00BD0620" w:rsidRDefault="00BD0620" w:rsidP="00BD0620">
      <w:r>
        <w:t>Kopyaların hala Gelir İdaresi Başkanlığı sistemlerine yüklenmesi uygulamasında değişiklik yapılmamış, sadece Tebliğden “ikincil” ibareleri çıkarılmıştır. Bununla ilgili Teknik Kılavuzda güncelleme yapılması beklenmektedir.</w:t>
      </w:r>
    </w:p>
    <w:p w:rsidR="00BD0620" w:rsidRDefault="00BD0620" w:rsidP="00BD0620">
      <w:r>
        <w:t xml:space="preserve">21.05.2024 tarihi itibariyle e-Deftere geçme zorunluluğu olduğu halde e-Defter uygulamasına geçmemiş olan mükelleflerin e-Defter hesapları mükelleflere yapılacak bildirim tarihini izleyen </w:t>
      </w:r>
      <w:proofErr w:type="gramStart"/>
      <w:r>
        <w:t>ay başından</w:t>
      </w:r>
      <w:proofErr w:type="gramEnd"/>
      <w:r>
        <w:t xml:space="preserve"> itibaren olmak üzere </w:t>
      </w:r>
      <w:proofErr w:type="spellStart"/>
      <w:r>
        <w:t>re’sen</w:t>
      </w:r>
      <w:proofErr w:type="spellEnd"/>
      <w:r>
        <w:t xml:space="preserve"> açılacağı ve bu ay başından itibaren kâğıt ortamda tutulan defter tutulmaması gerektiği, tutulan kâğıt ortamdaki defterlerin geçersiz sayılacağı belirtildi.</w:t>
      </w:r>
    </w:p>
    <w:p w:rsidR="00BD0620" w:rsidRPr="00BD0620" w:rsidRDefault="00BD0620" w:rsidP="00BD0620">
      <w:r w:rsidRPr="00BD0620">
        <w:t xml:space="preserve">E-Defter ve Berat dosyalarının oluşturulması, NES/Mali Mühürle imzalanması/onaylanması ve Berat Dosyalarının e-Defter Uygulaması üzerinden GİB sistemlerine yüklenerek GİB onaylı Berat Dosyasının sistemden alınması işlemlerine ilişkin olarak sürelerde aşağıdaki tabloda belirtilen şekilde güncelleme yapılmıştır. Ayrıca Genel Tebliğde yapılan düzenleme </w:t>
      </w:r>
      <w:proofErr w:type="gramStart"/>
      <w:r w:rsidRPr="00BD0620">
        <w:t>ile;</w:t>
      </w:r>
      <w:proofErr w:type="gramEnd"/>
      <w:r w:rsidRPr="00BD0620">
        <w:t xml:space="preserve"> özel hesap dönemi kullanan mükellefler için bu sürelerin nasıl belirleneceğine ilişkin açıklama eklenmiştir.</w:t>
      </w:r>
    </w:p>
    <w:p w:rsidR="001167FB" w:rsidRDefault="00BD0620">
      <w:r w:rsidRPr="00BD0620">
        <w:rPr>
          <w:noProof/>
          <w:lang w:eastAsia="tr-TR"/>
        </w:rPr>
        <w:lastRenderedPageBreak/>
        <w:drawing>
          <wp:inline distT="0" distB="0" distL="0" distR="0">
            <wp:extent cx="5760720" cy="572416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20" w:rsidRDefault="00BD0620">
      <w:bookmarkStart w:id="0" w:name="_GoBack"/>
      <w:bookmarkEnd w:id="0"/>
    </w:p>
    <w:p w:rsidR="00BD0620" w:rsidRDefault="00BD0620">
      <w:r>
        <w:t>RAHMİ ÇELİK</w:t>
      </w:r>
    </w:p>
    <w:p w:rsidR="00BD0620" w:rsidRDefault="00BD0620">
      <w:r>
        <w:t>ODA DANIŞMANI</w:t>
      </w:r>
    </w:p>
    <w:p w:rsidR="00BD0620" w:rsidRDefault="00BD0620">
      <w:proofErr w:type="gramStart"/>
      <w:r>
        <w:t>KAYNAK : TÜRMOB</w:t>
      </w:r>
      <w:proofErr w:type="gramEnd"/>
    </w:p>
    <w:sectPr w:rsidR="00BD0620" w:rsidSect="006C5F5F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A3"/>
    <w:rsid w:val="0003471E"/>
    <w:rsid w:val="000610C5"/>
    <w:rsid w:val="000C3853"/>
    <w:rsid w:val="0015609A"/>
    <w:rsid w:val="00430F60"/>
    <w:rsid w:val="006C5F5F"/>
    <w:rsid w:val="00B719A3"/>
    <w:rsid w:val="00B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95E2"/>
  <w15:chartTrackingRefBased/>
  <w15:docId w15:val="{15727A52-5E9F-4033-8CC6-30CFF777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8"/>
        <w:szCs w:val="23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1846</Characters>
  <Application>Microsoft Office Word</Application>
  <DocSecurity>0</DocSecurity>
  <Lines>15</Lines>
  <Paragraphs>4</Paragraphs>
  <ScaleCrop>false</ScaleCrop>
  <Company>Silentall Unattended Installer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2024-05-22T07:50:00Z</dcterms:created>
  <dcterms:modified xsi:type="dcterms:W3CDTF">2024-05-22T07:58:00Z</dcterms:modified>
</cp:coreProperties>
</file>